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E50B9" w14:textId="77777777" w:rsidR="002503BC" w:rsidRPr="00082443" w:rsidRDefault="002503BC" w:rsidP="002503BC">
      <w:pPr>
        <w:spacing w:after="0"/>
        <w:jc w:val="both"/>
        <w:rPr>
          <w:i/>
          <w:sz w:val="20"/>
          <w:szCs w:val="20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1072"/>
      </w:tblGrid>
      <w:tr w:rsidR="009F78C9" w:rsidRPr="00562309" w14:paraId="7E8ED245" w14:textId="77777777" w:rsidTr="00782DDE">
        <w:trPr>
          <w:trHeight w:val="30"/>
          <w:tblCellSpacing w:w="0" w:type="auto"/>
        </w:trPr>
        <w:tc>
          <w:tcPr>
            <w:tcW w:w="110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BC5A9" w14:textId="77777777" w:rsidR="009F78C9" w:rsidRPr="00082443" w:rsidRDefault="009F78C9" w:rsidP="00782DDE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082443">
              <w:rPr>
                <w:sz w:val="20"/>
                <w:szCs w:val="20"/>
                <w:lang w:val="ru-RU"/>
              </w:rPr>
              <w:t> </w:t>
            </w:r>
          </w:p>
        </w:tc>
      </w:tr>
      <w:tr w:rsidR="009F78C9" w:rsidRPr="00082443" w14:paraId="0E20C0D2" w14:textId="77777777" w:rsidTr="00782DDE">
        <w:trPr>
          <w:trHeight w:val="30"/>
          <w:tblCellSpacing w:w="0" w:type="auto"/>
        </w:trPr>
        <w:tc>
          <w:tcPr>
            <w:tcW w:w="110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5A610" w14:textId="77777777" w:rsidR="009F78C9" w:rsidRPr="00082443" w:rsidRDefault="009F78C9" w:rsidP="00782DDE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082443">
              <w:rPr>
                <w:sz w:val="20"/>
                <w:szCs w:val="20"/>
                <w:lang w:val="ru-RU"/>
              </w:rPr>
              <w:t> </w:t>
            </w:r>
          </w:p>
        </w:tc>
      </w:tr>
    </w:tbl>
    <w:p w14:paraId="6833663A" w14:textId="24F864BE" w:rsidR="009F78C9" w:rsidRDefault="009F78C9" w:rsidP="009F78C9">
      <w:pPr>
        <w:spacing w:after="0"/>
        <w:jc w:val="center"/>
        <w:rPr>
          <w:i/>
          <w:sz w:val="24"/>
          <w:szCs w:val="24"/>
          <w:lang w:val="ru-RU"/>
        </w:rPr>
      </w:pPr>
      <w:bookmarkStart w:id="0" w:name="z187"/>
      <w:r>
        <w:rPr>
          <w:i/>
          <w:sz w:val="24"/>
          <w:szCs w:val="24"/>
          <w:lang w:val="ru-RU"/>
        </w:rPr>
        <w:t xml:space="preserve">Сведения о научных публикациях преподавателя АШ ПРАВО </w:t>
      </w:r>
      <w:proofErr w:type="spellStart"/>
      <w:r>
        <w:rPr>
          <w:i/>
          <w:sz w:val="24"/>
          <w:szCs w:val="24"/>
          <w:lang w:val="ru-RU"/>
        </w:rPr>
        <w:t>к.ю.н</w:t>
      </w:r>
      <w:proofErr w:type="spellEnd"/>
      <w:r>
        <w:rPr>
          <w:i/>
          <w:sz w:val="24"/>
          <w:szCs w:val="24"/>
          <w:lang w:val="ru-RU"/>
        </w:rPr>
        <w:t xml:space="preserve">., доцент ВАК, </w:t>
      </w:r>
      <w:proofErr w:type="spellStart"/>
      <w:r>
        <w:rPr>
          <w:i/>
          <w:sz w:val="24"/>
          <w:szCs w:val="24"/>
          <w:lang w:val="ru-RU"/>
        </w:rPr>
        <w:t>ассоц</w:t>
      </w:r>
      <w:proofErr w:type="spellEnd"/>
      <w:r>
        <w:rPr>
          <w:i/>
          <w:sz w:val="24"/>
          <w:szCs w:val="24"/>
          <w:lang w:val="ru-RU"/>
        </w:rPr>
        <w:t xml:space="preserve">. профессора </w:t>
      </w:r>
      <w:proofErr w:type="spellStart"/>
      <w:r>
        <w:rPr>
          <w:i/>
          <w:sz w:val="24"/>
          <w:szCs w:val="24"/>
          <w:lang w:val="ru-RU"/>
        </w:rPr>
        <w:t>Калкаевой</w:t>
      </w:r>
      <w:proofErr w:type="spellEnd"/>
      <w:r>
        <w:rPr>
          <w:i/>
          <w:sz w:val="24"/>
          <w:szCs w:val="24"/>
          <w:lang w:val="ru-RU"/>
        </w:rPr>
        <w:t xml:space="preserve"> Н.Б.</w:t>
      </w:r>
      <w:bookmarkStart w:id="1" w:name="_GoBack"/>
      <w:bookmarkEnd w:id="1"/>
    </w:p>
    <w:p w14:paraId="16E5AA98" w14:textId="77777777" w:rsidR="009F78C9" w:rsidRDefault="009F78C9" w:rsidP="009F78C9">
      <w:pPr>
        <w:spacing w:after="0"/>
        <w:jc w:val="center"/>
        <w:rPr>
          <w:i/>
          <w:sz w:val="20"/>
          <w:szCs w:val="20"/>
          <w:lang w:val="ru-RU"/>
        </w:rPr>
      </w:pPr>
      <w:r>
        <w:rPr>
          <w:i/>
          <w:sz w:val="24"/>
          <w:szCs w:val="24"/>
          <w:lang w:val="ru-RU"/>
        </w:rPr>
        <w:t>за 3 года (2022-2025 годы)</w:t>
      </w:r>
    </w:p>
    <w:p w14:paraId="164F9FEE" w14:textId="77777777" w:rsidR="003A3197" w:rsidRPr="00082443" w:rsidRDefault="003A3197" w:rsidP="002503BC">
      <w:pPr>
        <w:spacing w:after="0"/>
        <w:jc w:val="center"/>
        <w:rPr>
          <w:sz w:val="20"/>
          <w:szCs w:val="20"/>
          <w:lang w:val="ru-RU"/>
        </w:rPr>
      </w:pPr>
    </w:p>
    <w:tbl>
      <w:tblPr>
        <w:tblW w:w="13892" w:type="dxa"/>
        <w:tblInd w:w="5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3685"/>
        <w:gridCol w:w="5529"/>
        <w:gridCol w:w="2693"/>
      </w:tblGrid>
      <w:tr w:rsidR="009F78C9" w:rsidRPr="009F78C9" w14:paraId="2FB2B4CB" w14:textId="77777777" w:rsidTr="009F78C9">
        <w:trPr>
          <w:trHeight w:val="30"/>
        </w:trPr>
        <w:tc>
          <w:tcPr>
            <w:tcW w:w="4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14:paraId="07B732C6" w14:textId="77777777" w:rsidR="009F78C9" w:rsidRPr="004F58F5" w:rsidRDefault="009F78C9" w:rsidP="00782DDE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155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38A15" w14:textId="77777777" w:rsidR="009F78C9" w:rsidRPr="004F58F5" w:rsidRDefault="009F78C9" w:rsidP="00782DDE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9214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7E6ED" w14:textId="77777777" w:rsidR="009F78C9" w:rsidRPr="004F58F5" w:rsidRDefault="009F78C9" w:rsidP="00782DDE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Сведения о научных публикациях</w:t>
            </w:r>
          </w:p>
        </w:tc>
        <w:tc>
          <w:tcPr>
            <w:tcW w:w="26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2E473" w14:textId="77777777" w:rsidR="009F78C9" w:rsidRPr="004F58F5" w:rsidRDefault="009F78C9" w:rsidP="00782DDE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Название учебника либо учебного пособия*</w:t>
            </w:r>
          </w:p>
        </w:tc>
      </w:tr>
      <w:tr w:rsidR="009F78C9" w:rsidRPr="009F78C9" w14:paraId="06361F8E" w14:textId="77777777" w:rsidTr="009F78C9">
        <w:trPr>
          <w:trHeight w:val="30"/>
        </w:trPr>
        <w:tc>
          <w:tcPr>
            <w:tcW w:w="426" w:type="dxa"/>
            <w:vMerge/>
          </w:tcPr>
          <w:p w14:paraId="75CE9F3E" w14:textId="77777777" w:rsidR="009F78C9" w:rsidRPr="004F58F5" w:rsidRDefault="009F78C9" w:rsidP="00782DD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14:paraId="12C00E84" w14:textId="77777777" w:rsidR="009F78C9" w:rsidRPr="004F58F5" w:rsidRDefault="009F78C9" w:rsidP="00782DD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2A16C4" w14:textId="77777777" w:rsidR="009F78C9" w:rsidRPr="004F58F5" w:rsidRDefault="009F78C9" w:rsidP="00782DDE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 xml:space="preserve">в Перечне научных изданий, рекомендуемых уполномоченным органом в области </w:t>
            </w:r>
            <w:r w:rsidRPr="004F58F5">
              <w:rPr>
                <w:sz w:val="24"/>
                <w:szCs w:val="24"/>
                <w:lang w:val="kk-KZ"/>
              </w:rPr>
              <w:t xml:space="preserve">науки и высшего </w:t>
            </w:r>
            <w:r w:rsidRPr="004F58F5">
              <w:rPr>
                <w:sz w:val="24"/>
                <w:szCs w:val="24"/>
                <w:lang w:val="ru-RU"/>
              </w:rPr>
              <w:t xml:space="preserve">образования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8F690D" w14:textId="77777777" w:rsidR="009F78C9" w:rsidRPr="004F58F5" w:rsidRDefault="009F78C9" w:rsidP="00782DDE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в международных рецензируемых научных журналах **</w:t>
            </w:r>
          </w:p>
          <w:p w14:paraId="1C8322E5" w14:textId="0110335F" w:rsidR="009F78C9" w:rsidRPr="004F58F5" w:rsidRDefault="009F78C9" w:rsidP="00782DDE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в трудах международных конференций по профилю направления подготовки кадров*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14:paraId="6DDE5A2B" w14:textId="77777777" w:rsidR="009F78C9" w:rsidRPr="004F58F5" w:rsidRDefault="009F78C9" w:rsidP="00782DD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78C9" w:rsidRPr="004F58F5" w14:paraId="6F7ECD22" w14:textId="77777777" w:rsidTr="009F78C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54ED8" w14:textId="77777777" w:rsidR="009F78C9" w:rsidRPr="004F58F5" w:rsidRDefault="009F78C9" w:rsidP="00782DDE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EA083" w14:textId="77777777" w:rsidR="009F78C9" w:rsidRPr="004F58F5" w:rsidRDefault="009F78C9" w:rsidP="00782DDE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B1EC1" w14:textId="62B6CCB8" w:rsidR="009F78C9" w:rsidRPr="004F58F5" w:rsidRDefault="009F78C9" w:rsidP="00782DDE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D5ADD" w14:textId="25817669" w:rsidR="009F78C9" w:rsidRPr="004F58F5" w:rsidRDefault="009F78C9" w:rsidP="00782DDE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3A21B" w14:textId="3DE77C3C" w:rsidR="009F78C9" w:rsidRPr="004F58F5" w:rsidRDefault="009F78C9" w:rsidP="00782DDE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9F78C9" w:rsidRPr="004F58F5" w14:paraId="50CB3EDA" w14:textId="77777777" w:rsidTr="009F78C9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F620E8" w14:textId="6ECABE27" w:rsidR="009F78C9" w:rsidRPr="004F58F5" w:rsidRDefault="009F78C9" w:rsidP="00104B40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5941A4" w14:textId="6240E35C" w:rsidR="009F78C9" w:rsidRPr="004F58F5" w:rsidRDefault="009F78C9" w:rsidP="00104B40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proofErr w:type="spellStart"/>
            <w:r w:rsidRPr="004F58F5">
              <w:rPr>
                <w:sz w:val="24"/>
                <w:szCs w:val="24"/>
                <w:lang w:val="ru-RU"/>
              </w:rPr>
              <w:t>Калкаева</w:t>
            </w:r>
            <w:proofErr w:type="spellEnd"/>
            <w:r w:rsidRPr="004F58F5">
              <w:rPr>
                <w:sz w:val="24"/>
                <w:szCs w:val="24"/>
                <w:lang w:val="ru-RU"/>
              </w:rPr>
              <w:t xml:space="preserve"> Н.Б.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28D999" w14:textId="77777777" w:rsidR="009F78C9" w:rsidRPr="004F58F5" w:rsidRDefault="009F78C9" w:rsidP="00104B40">
            <w:pPr>
              <w:rPr>
                <w:sz w:val="24"/>
                <w:szCs w:val="24"/>
                <w:lang w:val="kk-KZ"/>
              </w:rPr>
            </w:pPr>
            <w:r w:rsidRPr="004F58F5">
              <w:rPr>
                <w:sz w:val="24"/>
                <w:szCs w:val="24"/>
                <w:lang w:val="kk-KZ"/>
              </w:rPr>
              <w:t>1.</w:t>
            </w:r>
            <w:r w:rsidRPr="004F58F5">
              <w:rPr>
                <w:sz w:val="24"/>
                <w:szCs w:val="24"/>
                <w:lang w:val="kk-KZ"/>
              </w:rPr>
              <w:tab/>
              <w:t>Процестік келісімді институцияландыру мәселелері // ҚАЗАҚСТАННЫҢ ҒЫЛЫМЫ МЕН ӨМІРІ НАУКА И ЖИЗНЬ КАЗАХСТАНА SCIENCE AND LIFE OF KAZAKHSTAN Халықаралық ғылыми журнал Международный научный журнал International science journal. -№ 1. -2019 спецвыпуск -45-49 бб.</w:t>
            </w:r>
          </w:p>
          <w:p w14:paraId="3C30BB24" w14:textId="77777777" w:rsidR="009F78C9" w:rsidRPr="004F58F5" w:rsidRDefault="009F78C9" w:rsidP="00104B40">
            <w:pPr>
              <w:rPr>
                <w:sz w:val="24"/>
                <w:szCs w:val="24"/>
                <w:lang w:val="kk-KZ"/>
              </w:rPr>
            </w:pPr>
            <w:r w:rsidRPr="004F58F5">
              <w:rPr>
                <w:sz w:val="24"/>
                <w:szCs w:val="24"/>
                <w:lang w:val="kk-KZ"/>
              </w:rPr>
              <w:t>2.</w:t>
            </w:r>
            <w:r w:rsidRPr="004F58F5">
              <w:rPr>
                <w:sz w:val="24"/>
                <w:szCs w:val="24"/>
                <w:lang w:val="kk-KZ"/>
              </w:rPr>
              <w:tab/>
              <w:t>Қылмыстық құқық бұзушылықтың объективті жағының белгілері туралы мәселелер // ҚАЗАҚСТАННЫҢ ҒЫЛЫМЫ МЕН ӨМІРІ НАУКА И ЖИЗНЬ КАЗАХСТАНА SCIENCE AND LIFE OF KAZAKHSTAN Халықаралық ғылыми журнал Международный научный журнал International science journal. -№ 6. -</w:t>
            </w:r>
            <w:r w:rsidRPr="004F58F5">
              <w:rPr>
                <w:sz w:val="24"/>
                <w:szCs w:val="24"/>
                <w:lang w:val="kk-KZ"/>
              </w:rPr>
              <w:lastRenderedPageBreak/>
              <w:t>2020 –65-70 бб.</w:t>
            </w:r>
          </w:p>
          <w:p w14:paraId="348837E2" w14:textId="77777777" w:rsidR="009F78C9" w:rsidRPr="004F58F5" w:rsidRDefault="009F78C9" w:rsidP="00104B40">
            <w:pPr>
              <w:rPr>
                <w:sz w:val="24"/>
                <w:szCs w:val="24"/>
                <w:lang w:val="kk-KZ"/>
              </w:rPr>
            </w:pPr>
            <w:r w:rsidRPr="004F58F5">
              <w:rPr>
                <w:sz w:val="24"/>
                <w:szCs w:val="24"/>
                <w:lang w:val="kk-KZ"/>
              </w:rPr>
              <w:t>3.</w:t>
            </w:r>
            <w:r w:rsidRPr="004F58F5">
              <w:rPr>
                <w:sz w:val="24"/>
                <w:szCs w:val="24"/>
                <w:lang w:val="kk-KZ"/>
              </w:rPr>
              <w:tab/>
              <w:t>«Қылмыс», «қылмыстық теріс қылық» және «әкімшілік құқық бұзушылық»: ұқсастығы мен айырмашылықтары // Л.Н. Гумилев атындағы Еуразия ұлттық университетінің ХАБАРШЫСЫ. - ҚҰҚЫҚ сериясы.-№ 1(130). -2020. -29-42 бб.</w:t>
            </w:r>
          </w:p>
          <w:p w14:paraId="68D4B0D7" w14:textId="77777777" w:rsidR="009F78C9" w:rsidRPr="004F58F5" w:rsidRDefault="009F78C9" w:rsidP="00104B40">
            <w:pPr>
              <w:rPr>
                <w:sz w:val="24"/>
                <w:szCs w:val="24"/>
                <w:lang w:val="kk-KZ"/>
              </w:rPr>
            </w:pPr>
            <w:r w:rsidRPr="004F58F5">
              <w:rPr>
                <w:sz w:val="24"/>
                <w:szCs w:val="24"/>
                <w:lang w:val="kk-KZ"/>
              </w:rPr>
              <w:t>4.</w:t>
            </w:r>
            <w:r w:rsidRPr="004F58F5">
              <w:rPr>
                <w:sz w:val="24"/>
                <w:szCs w:val="24"/>
                <w:lang w:val="kk-KZ"/>
              </w:rPr>
              <w:tab/>
              <w:t>Қылмыстық құқықтағы мәжбүрлеу // ҚАЗАҚСТАННЫҢ ҒЫЛЫМЫ МЕН ӨМІРІ НАУКА И ЖИЗНЬ КАЗАХСТАНА SCIENCE AND LIFE OF KAZAKHSTAN Халықаралық ғылыми журнал Международный научный журнал International science journal. -№ 12/5 (151). -2020 –20-25 бБ.</w:t>
            </w:r>
          </w:p>
          <w:p w14:paraId="42911CD8" w14:textId="77777777" w:rsidR="009F78C9" w:rsidRPr="004F58F5" w:rsidRDefault="009F78C9" w:rsidP="00104B40">
            <w:pPr>
              <w:rPr>
                <w:sz w:val="24"/>
                <w:szCs w:val="24"/>
                <w:lang w:val="kk-KZ"/>
              </w:rPr>
            </w:pPr>
            <w:r w:rsidRPr="004F58F5">
              <w:rPr>
                <w:sz w:val="24"/>
                <w:szCs w:val="24"/>
                <w:lang w:val="kk-KZ"/>
              </w:rPr>
              <w:t>5.</w:t>
            </w:r>
            <w:r w:rsidRPr="004F58F5">
              <w:rPr>
                <w:sz w:val="24"/>
                <w:szCs w:val="24"/>
                <w:lang w:val="kk-KZ"/>
              </w:rPr>
              <w:tab/>
              <w:t>Методологические основы трехзвенной модели уголовного процесса (по материалам Республики Казахстан) // Вестник КазНУ им.аль-Фараби Серия Юридическая. -3(99) 2021. -С. 38-49</w:t>
            </w:r>
          </w:p>
          <w:p w14:paraId="540C6428" w14:textId="77777777" w:rsidR="009F78C9" w:rsidRPr="004F58F5" w:rsidRDefault="009F78C9" w:rsidP="00104B40">
            <w:pPr>
              <w:rPr>
                <w:sz w:val="24"/>
                <w:szCs w:val="24"/>
                <w:lang w:val="kk-KZ"/>
              </w:rPr>
            </w:pPr>
            <w:r w:rsidRPr="004F58F5">
              <w:rPr>
                <w:sz w:val="24"/>
                <w:szCs w:val="24"/>
                <w:lang w:val="kk-KZ"/>
              </w:rPr>
              <w:t>6.</w:t>
            </w:r>
            <w:r w:rsidRPr="004F58F5">
              <w:rPr>
                <w:sz w:val="24"/>
                <w:szCs w:val="24"/>
                <w:lang w:val="kk-KZ"/>
              </w:rPr>
              <w:tab/>
              <w:t xml:space="preserve">Современные аспекты методологии исследования негласных следственных действий в рамках приоритетов концепции правовой политики Республики Казахстан до 2030 года // </w:t>
            </w:r>
            <w:r w:rsidRPr="004F58F5">
              <w:rPr>
                <w:sz w:val="24"/>
                <w:szCs w:val="24"/>
                <w:lang w:val="kk-KZ"/>
              </w:rPr>
              <w:lastRenderedPageBreak/>
              <w:t>Қазақстан Республикасы ІІМ Алматы академиясының ғылыми еңбектері, №1(70) 2022. -С. 206-220</w:t>
            </w:r>
          </w:p>
          <w:p w14:paraId="7A6B3CA0" w14:textId="77777777" w:rsidR="009F78C9" w:rsidRPr="004F58F5" w:rsidRDefault="009F78C9" w:rsidP="00104B40">
            <w:pPr>
              <w:rPr>
                <w:sz w:val="24"/>
                <w:szCs w:val="24"/>
                <w:lang w:val="kk-KZ"/>
              </w:rPr>
            </w:pPr>
            <w:r w:rsidRPr="004F58F5">
              <w:rPr>
                <w:sz w:val="24"/>
                <w:szCs w:val="24"/>
                <w:lang w:val="kk-KZ"/>
              </w:rPr>
              <w:t>7.</w:t>
            </w:r>
            <w:r w:rsidRPr="004F58F5">
              <w:rPr>
                <w:sz w:val="24"/>
                <w:szCs w:val="24"/>
                <w:lang w:val="kk-KZ"/>
              </w:rPr>
              <w:tab/>
              <w:t>Азаматтардың еңбек құқықтарын бұзудың әлеуметтік сипаттамасының кейбір аспектілері // Вестник КазНУ им.аль-Фараби Серия Юридическая. -2(102) 2022. -С. 42-52</w:t>
            </w:r>
          </w:p>
          <w:p w14:paraId="7F01CE1E" w14:textId="77777777" w:rsidR="009F78C9" w:rsidRPr="004F58F5" w:rsidRDefault="009F78C9" w:rsidP="00104B40">
            <w:pPr>
              <w:rPr>
                <w:sz w:val="24"/>
                <w:szCs w:val="24"/>
                <w:lang w:val="kk-KZ"/>
              </w:rPr>
            </w:pPr>
            <w:r w:rsidRPr="004F58F5">
              <w:rPr>
                <w:sz w:val="24"/>
                <w:szCs w:val="24"/>
                <w:lang w:val="kk-KZ"/>
              </w:rPr>
              <w:t>8.</w:t>
            </w:r>
            <w:r w:rsidRPr="004F58F5">
              <w:rPr>
                <w:sz w:val="24"/>
                <w:szCs w:val="24"/>
                <w:lang w:val="kk-KZ"/>
              </w:rPr>
              <w:tab/>
              <w:t>Новые аспекты в казахстанском подходе к построению антикоррупционной политики // Л.Н. Гумилев атындағы Еуразия ұлттық университетінің ХАБАРШЫСЫ. - ҚҰҚЫҚ сериясы.-№ 1(142). -2023. -59-80 бб</w:t>
            </w:r>
          </w:p>
          <w:p w14:paraId="2F5C733E" w14:textId="034D48D1" w:rsidR="009F78C9" w:rsidRPr="004F58F5" w:rsidRDefault="009F78C9" w:rsidP="00104B40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kk-KZ"/>
              </w:rPr>
              <w:t>9.</w:t>
            </w:r>
            <w:r w:rsidRPr="004F58F5">
              <w:rPr>
                <w:sz w:val="24"/>
                <w:szCs w:val="24"/>
                <w:lang w:val="kk-KZ"/>
              </w:rPr>
              <w:tab/>
              <w:t xml:space="preserve">Азаматтардың әлеуметтік-еңбек құқықтарын қорғаудың құқықтық тетіктері // Вестник КазНУ им.аль-Фараби Серия Юридическая. -2(106) 2023. - 85-93 бб.        10. Some issues of cyberbullying prevention in the Republic of Kazakhstan// Л.Н. Гумилев атындағы Еуразия ұлттық университетінің ХАБАРШЫСЫ. - ҚҰҚЫҚ сериясы.-№4(145)/ 2023.  -91-99 бб.                                                                           11. ХХ ғасырдың 20-30 </w:t>
            </w:r>
            <w:r w:rsidRPr="004F58F5">
              <w:rPr>
                <w:sz w:val="24"/>
                <w:szCs w:val="24"/>
                <w:lang w:val="kk-KZ"/>
              </w:rPr>
              <w:lastRenderedPageBreak/>
              <w:t>жылдарындағы визуалды деректеріндегі қазақ отбасы құқығындағы «кеңестік» мәдени кодының қалыптасуының көрінісі// Л.Н. Гумилев атындағы Еуразия ұлттық университетінің ХАБАРШЫСЫ. - ҚҰҚЫҚ сериясы.-№2(147)/ 2024.  -9-25 бб.</w:t>
            </w:r>
          </w:p>
        </w:tc>
        <w:tc>
          <w:tcPr>
            <w:tcW w:w="5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775FDD" w14:textId="77777777" w:rsidR="009F78C9" w:rsidRPr="004F58F5" w:rsidRDefault="009F78C9" w:rsidP="00104B40">
            <w:pPr>
              <w:rPr>
                <w:sz w:val="24"/>
                <w:szCs w:val="24"/>
                <w:lang w:val="kk-KZ"/>
              </w:rPr>
            </w:pPr>
            <w:r w:rsidRPr="004F58F5">
              <w:rPr>
                <w:sz w:val="24"/>
                <w:szCs w:val="24"/>
                <w:lang w:val="kk-KZ"/>
              </w:rPr>
              <w:lastRenderedPageBreak/>
              <w:t>1. Corruptionin Russian Law Enforcement // Communist and Post-Communist Studies Volume 53, Issue 1 March 2020; (2020) 53 (1): 117–134.//https://online.ucpress.edu/cpcs/article/53/1/117/107205/Corruption-in-Russian-Law-Enforcement  (Scopus)</w:t>
            </w:r>
          </w:p>
          <w:p w14:paraId="13A5616D" w14:textId="77777777" w:rsidR="009F78C9" w:rsidRPr="004F58F5" w:rsidRDefault="009F78C9" w:rsidP="00104B40">
            <w:pPr>
              <w:rPr>
                <w:sz w:val="24"/>
                <w:szCs w:val="24"/>
                <w:lang w:val="kk-KZ"/>
              </w:rPr>
            </w:pPr>
            <w:r w:rsidRPr="004F58F5">
              <w:rPr>
                <w:sz w:val="24"/>
                <w:szCs w:val="24"/>
                <w:lang w:val="kk-KZ"/>
              </w:rPr>
              <w:t>2.</w:t>
            </w:r>
            <w:r w:rsidRPr="004F58F5">
              <w:rPr>
                <w:sz w:val="24"/>
                <w:szCs w:val="24"/>
                <w:lang w:val="kk-KZ"/>
              </w:rPr>
              <w:tab/>
              <w:t>The Model of Pension System in Chile: Transformation in Kazakhstan // Kasetsart Journal of Social Sciences 42 (2021) 117–122</w:t>
            </w:r>
          </w:p>
          <w:p w14:paraId="4A9758A8" w14:textId="77777777" w:rsidR="009F78C9" w:rsidRPr="004F58F5" w:rsidRDefault="009F78C9" w:rsidP="00104B40">
            <w:pPr>
              <w:rPr>
                <w:sz w:val="24"/>
                <w:szCs w:val="24"/>
                <w:lang w:val="kk-KZ"/>
              </w:rPr>
            </w:pPr>
            <w:r w:rsidRPr="004F58F5">
              <w:rPr>
                <w:sz w:val="24"/>
                <w:szCs w:val="24"/>
                <w:lang w:val="kk-KZ"/>
              </w:rPr>
              <w:t>3.</w:t>
            </w:r>
            <w:r w:rsidRPr="004F58F5">
              <w:rPr>
                <w:sz w:val="24"/>
                <w:szCs w:val="24"/>
                <w:lang w:val="kk-KZ"/>
              </w:rPr>
              <w:tab/>
              <w:t>Unloading the judicial system in  Kazakhstan? Alternative ways of resolving individual labour disputes // Comparative Law Review. Issue Vol. 27 (2021) -275-296</w:t>
            </w:r>
          </w:p>
          <w:p w14:paraId="2B30F881" w14:textId="77777777" w:rsidR="009F78C9" w:rsidRPr="004F58F5" w:rsidRDefault="009F78C9" w:rsidP="00104B40">
            <w:pPr>
              <w:rPr>
                <w:sz w:val="24"/>
                <w:szCs w:val="24"/>
                <w:lang w:val="kk-KZ"/>
              </w:rPr>
            </w:pPr>
            <w:r w:rsidRPr="004F58F5">
              <w:rPr>
                <w:sz w:val="24"/>
                <w:szCs w:val="24"/>
                <w:lang w:val="kk-KZ"/>
              </w:rPr>
              <w:t>4.</w:t>
            </w:r>
            <w:r w:rsidRPr="004F58F5">
              <w:rPr>
                <w:sz w:val="24"/>
                <w:szCs w:val="24"/>
                <w:lang w:val="kk-KZ"/>
              </w:rPr>
              <w:tab/>
              <w:t>Advantage and Risks of the Specialization of Courts in Social and Labor Disputes // Advantage and Risks of the Specialization of Courts in Social and Labor Disputes’ (2023) 14(1) International Journal for Court Administration 3. DOI: https://doi.org/10.36745/ ijca.477 Published: 14 April 2023</w:t>
            </w:r>
          </w:p>
          <w:p w14:paraId="759147C5" w14:textId="10BA2DAE" w:rsidR="009F78C9" w:rsidRPr="004F58F5" w:rsidRDefault="009F78C9" w:rsidP="00104B40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5</w:t>
            </w:r>
            <w:r w:rsidRPr="004F58F5">
              <w:rPr>
                <w:sz w:val="24"/>
                <w:szCs w:val="24"/>
                <w:lang w:val="kk-KZ"/>
              </w:rPr>
              <w:t>.</w:t>
            </w:r>
            <w:r w:rsidRPr="004F58F5">
              <w:rPr>
                <w:sz w:val="24"/>
                <w:szCs w:val="24"/>
                <w:lang w:val="kk-KZ"/>
              </w:rPr>
              <w:tab/>
              <w:t xml:space="preserve">Benefits of the Specialization of Courts in Social and Labor Disputes // Journal of Siberian Federal University. Humanities &amp; Social Sciences.- 2023 16(5): - 753–763                         </w:t>
            </w:r>
            <w:r>
              <w:rPr>
                <w:sz w:val="24"/>
                <w:szCs w:val="24"/>
                <w:lang w:val="kk-KZ"/>
              </w:rPr>
              <w:t xml:space="preserve">                               6</w:t>
            </w:r>
            <w:r w:rsidRPr="004F58F5">
              <w:rPr>
                <w:sz w:val="24"/>
                <w:szCs w:val="24"/>
                <w:lang w:val="kk-KZ"/>
              </w:rPr>
              <w:t>. Strategic Development and Comprehensive Guidelines for State Policy in Kazakhstan's Religious Sphere// International Journal of Religion. -2024. Volume: 5| Number 3 | pp. 40 – 51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B4321" w14:textId="77777777" w:rsidR="009F78C9" w:rsidRPr="004F58F5" w:rsidRDefault="009F78C9" w:rsidP="00782DD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2725920E" w14:textId="77777777" w:rsidR="00E20413" w:rsidRPr="00082443" w:rsidRDefault="00E20413" w:rsidP="00E20413">
      <w:pPr>
        <w:spacing w:after="0"/>
        <w:jc w:val="center"/>
        <w:rPr>
          <w:b/>
          <w:sz w:val="20"/>
          <w:szCs w:val="20"/>
          <w:lang w:val="kk-KZ"/>
        </w:rPr>
      </w:pPr>
    </w:p>
    <w:p w14:paraId="71B02E80" w14:textId="72EDD7A0" w:rsidR="002503BC" w:rsidRPr="00082443" w:rsidRDefault="002503BC" w:rsidP="003A3197">
      <w:pPr>
        <w:spacing w:after="0"/>
        <w:ind w:left="1416" w:firstLine="708"/>
        <w:jc w:val="both"/>
        <w:rPr>
          <w:sz w:val="20"/>
          <w:szCs w:val="20"/>
          <w:lang w:val="ru-RU"/>
        </w:rPr>
      </w:pPr>
    </w:p>
    <w:sectPr w:rsidR="002503BC" w:rsidRPr="00082443" w:rsidSect="00782DDE">
      <w:pgSz w:w="16839" w:h="11907" w:orient="landscape" w:code="9"/>
      <w:pgMar w:top="567" w:right="567" w:bottom="426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43311"/>
    <w:multiLevelType w:val="hybridMultilevel"/>
    <w:tmpl w:val="74DC96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C531F"/>
    <w:multiLevelType w:val="hybridMultilevel"/>
    <w:tmpl w:val="8BBE8E5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47F26"/>
    <w:multiLevelType w:val="hybridMultilevel"/>
    <w:tmpl w:val="8BBE8E52"/>
    <w:lvl w:ilvl="0" w:tplc="5A141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E388D"/>
    <w:multiLevelType w:val="hybridMultilevel"/>
    <w:tmpl w:val="74DC96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96"/>
    <w:rsid w:val="00082443"/>
    <w:rsid w:val="000F1EDE"/>
    <w:rsid w:val="00104B40"/>
    <w:rsid w:val="001B6883"/>
    <w:rsid w:val="001F275C"/>
    <w:rsid w:val="002503BC"/>
    <w:rsid w:val="002C353D"/>
    <w:rsid w:val="003965B8"/>
    <w:rsid w:val="003A3197"/>
    <w:rsid w:val="00406AC2"/>
    <w:rsid w:val="004D6DD9"/>
    <w:rsid w:val="004F58F5"/>
    <w:rsid w:val="00562309"/>
    <w:rsid w:val="006220FB"/>
    <w:rsid w:val="00782DDE"/>
    <w:rsid w:val="00801751"/>
    <w:rsid w:val="0084224E"/>
    <w:rsid w:val="00850892"/>
    <w:rsid w:val="008E20CA"/>
    <w:rsid w:val="009F78C9"/>
    <w:rsid w:val="00A81B7A"/>
    <w:rsid w:val="00B15730"/>
    <w:rsid w:val="00B77AA3"/>
    <w:rsid w:val="00B84883"/>
    <w:rsid w:val="00C8286A"/>
    <w:rsid w:val="00D13873"/>
    <w:rsid w:val="00D30196"/>
    <w:rsid w:val="00E20413"/>
    <w:rsid w:val="00E55624"/>
    <w:rsid w:val="00EC0ACA"/>
    <w:rsid w:val="00F8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DF6A"/>
  <w15:docId w15:val="{964A5E05-8429-42C0-8114-0ECA5071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3BC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157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15730"/>
    <w:pPr>
      <w:keepNext/>
      <w:autoSpaceDE w:val="0"/>
      <w:autoSpaceDN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7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06A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3BC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8286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5">
    <w:name w:val="List Paragraph"/>
    <w:aliases w:val="ненум_список,List Paragraph,без абзаца,ПАРАГРАФ,маркированный,Heading1,Colorful List - Accent 11,Абзац списка1"/>
    <w:basedOn w:val="a"/>
    <w:link w:val="a6"/>
    <w:uiPriority w:val="34"/>
    <w:qFormat/>
    <w:rsid w:val="00C8286A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styleId="a7">
    <w:name w:val="Hyperlink"/>
    <w:basedOn w:val="a0"/>
    <w:uiPriority w:val="99"/>
    <w:unhideWhenUsed/>
    <w:rsid w:val="00C8286A"/>
    <w:rPr>
      <w:color w:val="0000FF"/>
      <w:u w:val="single"/>
    </w:rPr>
  </w:style>
  <w:style w:type="character" w:customStyle="1" w:styleId="a6">
    <w:name w:val="Абзац списка Знак"/>
    <w:aliases w:val="ненум_список Знак,List Paragraph Знак,без абзаца Знак,ПАРАГРАФ Знак,маркированный Знак,Heading1 Знак,Colorful List - Accent 11 Знак,Абзац списка1 Знак"/>
    <w:link w:val="a5"/>
    <w:uiPriority w:val="34"/>
    <w:locked/>
    <w:rsid w:val="00C8286A"/>
    <w:rPr>
      <w:rFonts w:eastAsiaTheme="minorEastAsia"/>
      <w:lang w:eastAsia="ru-RU"/>
    </w:rPr>
  </w:style>
  <w:style w:type="paragraph" w:customStyle="1" w:styleId="11">
    <w:name w:val="Стиль1"/>
    <w:basedOn w:val="a"/>
    <w:rsid w:val="00C8286A"/>
    <w:pPr>
      <w:spacing w:after="60" w:line="360" w:lineRule="auto"/>
      <w:ind w:firstLine="851"/>
      <w:jc w:val="both"/>
    </w:pPr>
    <w:rPr>
      <w:rFonts w:ascii="Courier" w:hAnsi="Courier"/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406AC2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styleId="a8">
    <w:name w:val="Emphasis"/>
    <w:basedOn w:val="a0"/>
    <w:uiPriority w:val="20"/>
    <w:qFormat/>
    <w:rsid w:val="00406AC2"/>
    <w:rPr>
      <w:i/>
      <w:iCs/>
    </w:rPr>
  </w:style>
  <w:style w:type="character" w:customStyle="1" w:styleId="typography-modulelvnit">
    <w:name w:val="typography-module__lvnit"/>
    <w:basedOn w:val="a0"/>
    <w:rsid w:val="00406AC2"/>
  </w:style>
  <w:style w:type="paragraph" w:customStyle="1" w:styleId="Default">
    <w:name w:val="Default"/>
    <w:rsid w:val="00406A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uthors-moduleumr1o">
    <w:name w:val="authors-module__umr1o"/>
    <w:basedOn w:val="a0"/>
    <w:rsid w:val="00406AC2"/>
  </w:style>
  <w:style w:type="character" w:customStyle="1" w:styleId="10">
    <w:name w:val="Заголовок 1 Знак"/>
    <w:basedOn w:val="a0"/>
    <w:link w:val="1"/>
    <w:uiPriority w:val="9"/>
    <w:rsid w:val="00B157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573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5730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styleId="a9">
    <w:name w:val="Strong"/>
    <w:basedOn w:val="a0"/>
    <w:uiPriority w:val="22"/>
    <w:qFormat/>
    <w:rsid w:val="00B15730"/>
    <w:rPr>
      <w:b/>
      <w:bCs/>
    </w:rPr>
  </w:style>
  <w:style w:type="paragraph" w:styleId="aa">
    <w:name w:val="No Spacing"/>
    <w:uiPriority w:val="1"/>
    <w:qFormat/>
    <w:rsid w:val="0080175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ntstyle01">
    <w:name w:val="fontstyle01"/>
    <w:basedOn w:val="a0"/>
    <w:rsid w:val="00782DDE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782DDE"/>
    <w:rPr>
      <w:rFonts w:ascii="TimesNewRomanPS-BoldMT" w:eastAsia="TimesNewRomanPS-BoldMT" w:hint="eastAsia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9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226FA-9246-4497-8A5E-9BD0A767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Индира</cp:lastModifiedBy>
  <cp:revision>21</cp:revision>
  <dcterms:created xsi:type="dcterms:W3CDTF">2024-01-12T04:31:00Z</dcterms:created>
  <dcterms:modified xsi:type="dcterms:W3CDTF">2025-03-12T07:24:00Z</dcterms:modified>
</cp:coreProperties>
</file>